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24" w:rsidRDefault="00264685" w:rsidP="00F637F7">
      <w:pPr>
        <w:pStyle w:val="20"/>
        <w:framePr w:w="10796" w:h="341" w:hRule="exact" w:wrap="none" w:vAnchor="page" w:hAnchor="page" w:x="613" w:y="893"/>
        <w:shd w:val="clear" w:color="auto" w:fill="auto"/>
        <w:spacing w:after="0" w:line="280" w:lineRule="exact"/>
        <w:ind w:left="160" w:firstLine="0"/>
      </w:pPr>
      <w:r>
        <w:t>ПРОТОКОЛ №1</w:t>
      </w:r>
    </w:p>
    <w:p w:rsidR="00F637F7" w:rsidRDefault="00264685" w:rsidP="00F637F7">
      <w:pPr>
        <w:pStyle w:val="20"/>
        <w:framePr w:w="10796" w:h="803" w:hRule="exact" w:wrap="none" w:vAnchor="page" w:hAnchor="page" w:x="613" w:y="1396"/>
        <w:shd w:val="clear" w:color="auto" w:fill="auto"/>
        <w:spacing w:after="0" w:line="371" w:lineRule="exact"/>
        <w:ind w:left="2552" w:hanging="1824"/>
      </w:pPr>
      <w:r>
        <w:t xml:space="preserve">заседания Общественного Совета </w:t>
      </w:r>
      <w:r w:rsidR="00F637F7">
        <w:t>по НОК</w:t>
      </w:r>
    </w:p>
    <w:p w:rsidR="00ED1E24" w:rsidRDefault="00264685" w:rsidP="00F637F7">
      <w:pPr>
        <w:pStyle w:val="20"/>
        <w:framePr w:w="10796" w:h="803" w:hRule="exact" w:wrap="none" w:vAnchor="page" w:hAnchor="page" w:x="613" w:y="1396"/>
        <w:shd w:val="clear" w:color="auto" w:fill="auto"/>
        <w:spacing w:after="0" w:line="371" w:lineRule="exact"/>
        <w:ind w:left="2552" w:hanging="1824"/>
      </w:pPr>
      <w:r>
        <w:t>Мензелинского муниципального района РТ от 1</w:t>
      </w:r>
      <w:r w:rsidR="00F637F7">
        <w:t>9</w:t>
      </w:r>
      <w:r>
        <w:t>.01.202</w:t>
      </w:r>
      <w:r w:rsidR="00F637F7">
        <w:t>3</w:t>
      </w:r>
    </w:p>
    <w:p w:rsidR="00ED1E24" w:rsidRDefault="00264685">
      <w:pPr>
        <w:pStyle w:val="10"/>
        <w:framePr w:w="10796" w:h="4917" w:hRule="exact" w:wrap="none" w:vAnchor="page" w:hAnchor="page" w:x="613" w:y="2516"/>
        <w:shd w:val="clear" w:color="auto" w:fill="auto"/>
        <w:spacing w:before="0"/>
        <w:ind w:left="740"/>
      </w:pPr>
      <w:bookmarkStart w:id="0" w:name="bookmark0"/>
      <w:r>
        <w:t>Участники:</w:t>
      </w:r>
      <w:bookmarkEnd w:id="0"/>
    </w:p>
    <w:p w:rsidR="00ED1E24" w:rsidRDefault="00F637F7">
      <w:pPr>
        <w:pStyle w:val="20"/>
        <w:framePr w:w="10796" w:h="4917" w:hRule="exact" w:wrap="none" w:vAnchor="page" w:hAnchor="page" w:x="613" w:y="2516"/>
        <w:shd w:val="clear" w:color="auto" w:fill="auto"/>
        <w:spacing w:after="0" w:line="371" w:lineRule="exact"/>
        <w:ind w:left="1500" w:firstLine="0"/>
        <w:jc w:val="left"/>
      </w:pPr>
      <w:r>
        <w:t>Кадырова Г.А.</w:t>
      </w:r>
      <w:r w:rsidR="00264685">
        <w:t xml:space="preserve"> </w:t>
      </w:r>
      <w:r>
        <w:t>–</w:t>
      </w:r>
      <w:r w:rsidR="00264685">
        <w:t xml:space="preserve"> </w:t>
      </w:r>
      <w:r>
        <w:t>главный специалист общего отдела. Исполнительного комитета района;</w:t>
      </w:r>
    </w:p>
    <w:p w:rsidR="00ED1E24" w:rsidRDefault="00264685">
      <w:pPr>
        <w:pStyle w:val="20"/>
        <w:framePr w:w="10796" w:h="4917" w:hRule="exact" w:wrap="none" w:vAnchor="page" w:hAnchor="page" w:x="613" w:y="2516"/>
        <w:shd w:val="clear" w:color="auto" w:fill="auto"/>
        <w:spacing w:after="0" w:line="371" w:lineRule="exact"/>
        <w:ind w:left="1500" w:firstLine="0"/>
        <w:jc w:val="left"/>
      </w:pPr>
      <w:r>
        <w:t xml:space="preserve">Родичева М.Н. - заместитель руководителя МКУ «Отдел образования»; </w:t>
      </w:r>
      <w:r>
        <w:t>Халимова Г.К - председатель ОС по НОК;</w:t>
      </w:r>
    </w:p>
    <w:p w:rsidR="00ED1E24" w:rsidRDefault="00264685">
      <w:pPr>
        <w:pStyle w:val="20"/>
        <w:framePr w:w="10796" w:h="4917" w:hRule="exact" w:wrap="none" w:vAnchor="page" w:hAnchor="page" w:x="613" w:y="2516"/>
        <w:shd w:val="clear" w:color="auto" w:fill="auto"/>
        <w:spacing w:after="0" w:line="371" w:lineRule="exact"/>
        <w:ind w:left="1500" w:right="700" w:firstLine="0"/>
        <w:jc w:val="left"/>
      </w:pPr>
      <w:r>
        <w:t>Хабибуллина Г.Г; Садриева А.А; Волощенко Н.К; Садыков Р.Р; Фахриева Р.А; Зиятдинов З.А; Гимаев И.М; Салимгареева Н.Х;</w:t>
      </w:r>
    </w:p>
    <w:p w:rsidR="00ED1E24" w:rsidRDefault="00264685">
      <w:pPr>
        <w:pStyle w:val="20"/>
        <w:framePr w:w="10796" w:h="4917" w:hRule="exact" w:wrap="none" w:vAnchor="page" w:hAnchor="page" w:x="613" w:y="2516"/>
        <w:shd w:val="clear" w:color="auto" w:fill="auto"/>
        <w:spacing w:after="253" w:line="371" w:lineRule="exact"/>
        <w:ind w:left="1500" w:firstLine="0"/>
        <w:jc w:val="left"/>
      </w:pPr>
      <w:r>
        <w:t>Сагитова Р.А; Назмиев Р.Х; Гарипов Ф.Т; Моряхина И.Н - члены ОС.</w:t>
      </w:r>
    </w:p>
    <w:p w:rsidR="00ED1E24" w:rsidRDefault="00264685">
      <w:pPr>
        <w:pStyle w:val="10"/>
        <w:framePr w:w="10796" w:h="4917" w:hRule="exact" w:wrap="none" w:vAnchor="page" w:hAnchor="page" w:x="613" w:y="2516"/>
        <w:shd w:val="clear" w:color="auto" w:fill="auto"/>
        <w:spacing w:before="0" w:after="152" w:line="280" w:lineRule="exact"/>
        <w:ind w:right="320" w:firstLine="0"/>
        <w:jc w:val="center"/>
      </w:pPr>
      <w:bookmarkStart w:id="1" w:name="bookmark1"/>
      <w:r>
        <w:t>Повестка дня:</w:t>
      </w:r>
      <w:bookmarkEnd w:id="1"/>
    </w:p>
    <w:p w:rsidR="00ED1E24" w:rsidRDefault="00264685">
      <w:pPr>
        <w:pStyle w:val="20"/>
        <w:framePr w:w="10796" w:h="4917" w:hRule="exact" w:wrap="none" w:vAnchor="page" w:hAnchor="page" w:x="613" w:y="2516"/>
        <w:numPr>
          <w:ilvl w:val="0"/>
          <w:numId w:val="1"/>
        </w:numPr>
        <w:shd w:val="clear" w:color="auto" w:fill="auto"/>
        <w:tabs>
          <w:tab w:val="left" w:pos="788"/>
        </w:tabs>
        <w:spacing w:after="0" w:line="367" w:lineRule="exact"/>
        <w:ind w:left="740"/>
        <w:jc w:val="left"/>
      </w:pPr>
      <w:r>
        <w:t>Об утверждении перечня оцениваемых организаций организациями в сфере культуры и образования, в отношении которых проводится независимая оценка</w:t>
      </w:r>
      <w:r w:rsidR="00F637F7">
        <w:t xml:space="preserve"> качества оказания услуг в </w:t>
      </w:r>
      <w:r>
        <w:t>2023 гг.</w:t>
      </w:r>
    </w:p>
    <w:p w:rsidR="00ED1E24" w:rsidRDefault="00264685">
      <w:pPr>
        <w:pStyle w:val="10"/>
        <w:framePr w:w="10796" w:h="5506" w:hRule="exact" w:wrap="none" w:vAnchor="page" w:hAnchor="page" w:x="613" w:y="8065"/>
        <w:shd w:val="clear" w:color="auto" w:fill="auto"/>
        <w:spacing w:before="0" w:line="482" w:lineRule="exact"/>
        <w:ind w:left="740"/>
      </w:pPr>
      <w:bookmarkStart w:id="2" w:name="bookmark2"/>
      <w:r>
        <w:t>Выступили:</w:t>
      </w:r>
      <w:bookmarkEnd w:id="2"/>
    </w:p>
    <w:p w:rsidR="00ED1E24" w:rsidRDefault="00264685">
      <w:pPr>
        <w:pStyle w:val="20"/>
        <w:framePr w:w="10796" w:h="5506" w:hRule="exact" w:wrap="none" w:vAnchor="page" w:hAnchor="page" w:x="613" w:y="8065"/>
        <w:shd w:val="clear" w:color="auto" w:fill="auto"/>
        <w:spacing w:after="0" w:line="482" w:lineRule="exact"/>
        <w:ind w:left="580" w:firstLine="0"/>
        <w:jc w:val="both"/>
      </w:pPr>
      <w:r>
        <w:t>- Председатель Общественного Совета по проведен</w:t>
      </w:r>
      <w:r>
        <w:t>ию независимой оценки качества оказания услуг организациями в сфере культуры и образования Мензелинского муниципального района РТ Халимова Г.К.</w:t>
      </w:r>
    </w:p>
    <w:p w:rsidR="00F637F7" w:rsidRDefault="00F637F7">
      <w:pPr>
        <w:pStyle w:val="20"/>
        <w:framePr w:w="10796" w:h="5506" w:hRule="exact" w:wrap="none" w:vAnchor="page" w:hAnchor="page" w:x="613" w:y="8065"/>
        <w:shd w:val="clear" w:color="auto" w:fill="auto"/>
        <w:spacing w:after="0" w:line="482" w:lineRule="exact"/>
        <w:ind w:left="440" w:firstLine="620"/>
        <w:jc w:val="left"/>
      </w:pPr>
    </w:p>
    <w:p w:rsidR="00ED1E24" w:rsidRDefault="00264685">
      <w:pPr>
        <w:pStyle w:val="20"/>
        <w:framePr w:w="10796" w:h="5506" w:hRule="exact" w:wrap="none" w:vAnchor="page" w:hAnchor="page" w:x="613" w:y="8065"/>
        <w:shd w:val="clear" w:color="auto" w:fill="auto"/>
        <w:spacing w:after="0" w:line="482" w:lineRule="exact"/>
        <w:ind w:left="440" w:firstLine="620"/>
        <w:jc w:val="left"/>
      </w:pPr>
      <w:r>
        <w:rPr>
          <w:rStyle w:val="21"/>
        </w:rPr>
        <w:t>Решили:</w:t>
      </w:r>
    </w:p>
    <w:p w:rsidR="00ED1E24" w:rsidRDefault="00264685">
      <w:pPr>
        <w:pStyle w:val="20"/>
        <w:framePr w:w="10796" w:h="5506" w:hRule="exact" w:wrap="none" w:vAnchor="page" w:hAnchor="page" w:x="613" w:y="8065"/>
        <w:numPr>
          <w:ilvl w:val="0"/>
          <w:numId w:val="2"/>
        </w:numPr>
        <w:shd w:val="clear" w:color="auto" w:fill="auto"/>
        <w:tabs>
          <w:tab w:val="left" w:pos="795"/>
        </w:tabs>
        <w:spacing w:after="0" w:line="324" w:lineRule="exact"/>
        <w:ind w:left="740"/>
        <w:jc w:val="both"/>
      </w:pPr>
      <w:r>
        <w:t xml:space="preserve">Утвердить </w:t>
      </w:r>
      <w:r>
        <w:t xml:space="preserve">перечень учреждений, подлежащих независимой оценке качества условий оказания услуг организациями в сфере образования </w:t>
      </w:r>
      <w:r>
        <w:t>Мензелинског</w:t>
      </w:r>
      <w:r w:rsidR="00F637F7">
        <w:t>о муниципального района на 20</w:t>
      </w:r>
      <w:r>
        <w:t>23 гг. (приложение 1).</w:t>
      </w:r>
    </w:p>
    <w:p w:rsidR="00F637F7" w:rsidRDefault="00F637F7">
      <w:pPr>
        <w:pStyle w:val="20"/>
        <w:framePr w:w="10796" w:h="5506" w:hRule="exact" w:wrap="none" w:vAnchor="page" w:hAnchor="page" w:x="613" w:y="8065"/>
        <w:numPr>
          <w:ilvl w:val="0"/>
          <w:numId w:val="2"/>
        </w:numPr>
        <w:shd w:val="clear" w:color="auto" w:fill="auto"/>
        <w:tabs>
          <w:tab w:val="left" w:pos="795"/>
        </w:tabs>
        <w:spacing w:after="0" w:line="324" w:lineRule="exact"/>
        <w:ind w:left="740"/>
        <w:jc w:val="both"/>
      </w:pPr>
    </w:p>
    <w:p w:rsidR="00F637F7" w:rsidRDefault="00F637F7" w:rsidP="00F637F7">
      <w:pPr>
        <w:pStyle w:val="20"/>
        <w:framePr w:w="10796" w:h="1768" w:hRule="exact" w:wrap="none" w:vAnchor="page" w:hAnchor="page" w:x="613" w:y="14122"/>
        <w:shd w:val="clear" w:color="auto" w:fill="auto"/>
        <w:tabs>
          <w:tab w:val="left" w:pos="795"/>
        </w:tabs>
        <w:spacing w:after="0" w:line="569" w:lineRule="exact"/>
        <w:ind w:right="5925" w:firstLine="0"/>
        <w:jc w:val="both"/>
      </w:pPr>
    </w:p>
    <w:p w:rsidR="00ED1E24" w:rsidRDefault="00264685">
      <w:pPr>
        <w:pStyle w:val="20"/>
        <w:framePr w:w="10796" w:h="1768" w:hRule="exact" w:wrap="none" w:vAnchor="page" w:hAnchor="page" w:x="613" w:y="14122"/>
        <w:shd w:val="clear" w:color="auto" w:fill="auto"/>
        <w:spacing w:after="0" w:line="569" w:lineRule="exact"/>
        <w:ind w:right="5925" w:firstLine="0"/>
        <w:jc w:val="both"/>
      </w:pPr>
      <w:r>
        <w:t>Председатель ОС</w:t>
      </w:r>
    </w:p>
    <w:p w:rsidR="00ED1E24" w:rsidRDefault="00264685">
      <w:pPr>
        <w:pStyle w:val="20"/>
        <w:framePr w:w="10796" w:h="1768" w:hRule="exact" w:wrap="none" w:vAnchor="page" w:hAnchor="page" w:x="613" w:y="14122"/>
        <w:shd w:val="clear" w:color="auto" w:fill="auto"/>
        <w:spacing w:after="0" w:line="569" w:lineRule="exact"/>
        <w:ind w:right="5925" w:firstLine="0"/>
        <w:jc w:val="both"/>
      </w:pPr>
      <w:r>
        <w:t>Мензелинского муниципального района</w:t>
      </w:r>
      <w:r>
        <w:br/>
        <w:t>Секретарь ОС:</w:t>
      </w:r>
    </w:p>
    <w:p w:rsidR="00ED1E24" w:rsidRDefault="00F637F7">
      <w:pPr>
        <w:framePr w:wrap="none" w:vAnchor="page" w:hAnchor="page" w:x="6031" w:y="1465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1500" cy="752475"/>
            <wp:effectExtent l="0" t="0" r="0" b="9525"/>
            <wp:docPr id="1" name="Рисунок 1" descr="C:\Users\CDCF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CF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E24" w:rsidRDefault="00264685">
      <w:pPr>
        <w:pStyle w:val="20"/>
        <w:framePr w:w="2178" w:h="1216" w:hRule="exact" w:wrap="none" w:vAnchor="page" w:hAnchor="page" w:x="8943" w:y="14693"/>
        <w:shd w:val="clear" w:color="auto" w:fill="auto"/>
        <w:spacing w:after="0" w:line="576" w:lineRule="exact"/>
        <w:ind w:right="20" w:firstLine="0"/>
      </w:pPr>
      <w:r>
        <w:t>Г.К. Халимова</w:t>
      </w:r>
      <w:r>
        <w:br/>
        <w:t>Г.Г. Хабибуллина</w:t>
      </w:r>
    </w:p>
    <w:p w:rsidR="00ED1E24" w:rsidRDefault="00ED1E24">
      <w:pPr>
        <w:rPr>
          <w:sz w:val="2"/>
          <w:szCs w:val="2"/>
        </w:rPr>
        <w:sectPr w:rsidR="00ED1E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1E24" w:rsidRDefault="00264685">
      <w:pPr>
        <w:pStyle w:val="30"/>
        <w:framePr w:w="10721" w:h="1698" w:hRule="exact" w:wrap="none" w:vAnchor="page" w:hAnchor="page" w:x="651" w:y="501"/>
        <w:shd w:val="clear" w:color="auto" w:fill="auto"/>
        <w:ind w:left="6840"/>
      </w:pPr>
      <w:r>
        <w:lastRenderedPageBreak/>
        <w:t>Приложение 1</w:t>
      </w:r>
    </w:p>
    <w:p w:rsidR="00ED1E24" w:rsidRDefault="00264685">
      <w:pPr>
        <w:pStyle w:val="30"/>
        <w:framePr w:w="10721" w:h="1698" w:hRule="exact" w:wrap="none" w:vAnchor="page" w:hAnchor="page" w:x="651" w:y="501"/>
        <w:shd w:val="clear" w:color="auto" w:fill="auto"/>
        <w:ind w:left="6840"/>
      </w:pPr>
      <w:r>
        <w:t xml:space="preserve">к решению Общественного Совета </w:t>
      </w:r>
      <w:r w:rsidR="00F637F7">
        <w:t xml:space="preserve">по НОК </w:t>
      </w:r>
      <w:r>
        <w:t>Мензелинского муниципального района РТ о</w:t>
      </w:r>
      <w:r>
        <w:t>т 1</w:t>
      </w:r>
      <w:r w:rsidR="00F637F7">
        <w:t>9</w:t>
      </w:r>
      <w:r>
        <w:t>.01.202</w:t>
      </w:r>
      <w:r w:rsidR="00F637F7">
        <w:t>3</w:t>
      </w:r>
      <w:r>
        <w:t>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7927"/>
        <w:gridCol w:w="1714"/>
      </w:tblGrid>
      <w:tr w:rsidR="00ED1E24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№п/п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Наимен</w:t>
            </w:r>
            <w:bookmarkStart w:id="3" w:name="_GoBack"/>
            <w:bookmarkEnd w:id="3"/>
            <w:r>
              <w:rPr>
                <w:rStyle w:val="210pt"/>
              </w:rPr>
              <w:t>ование организации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Срок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ED1E24">
            <w:pPr>
              <w:framePr w:w="10721" w:h="13529" w:wrap="none" w:vAnchor="page" w:hAnchor="page" w:x="651" w:y="2309"/>
              <w:rPr>
                <w:sz w:val="10"/>
                <w:szCs w:val="10"/>
              </w:rPr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Муниципальное казенное учреждение "Отдел образования "Исполнительного комитета Мензелинского муниципального района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190" w:lineRule="exact"/>
              <w:ind w:firstLine="0"/>
            </w:pPr>
            <w:r>
              <w:rPr>
                <w:rStyle w:val="2TrebuchetMS95pt"/>
              </w:rPr>
              <w:t>1</w:t>
            </w:r>
            <w:r>
              <w:rPr>
                <w:rStyle w:val="2Verdana75pt"/>
              </w:rPr>
              <w:t>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Муниципальное бюджетное общеобразовательное учреждение "Кадряковская основная общеобразовательная школа" Мензелинского </w:t>
            </w:r>
            <w:r>
              <w:rPr>
                <w:rStyle w:val="210pt"/>
              </w:rPr>
              <w:t>муниципального района Республики Татарстан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Муниципальное бюджетное общеобразовательное учреждение "Калтаковская средняя общеобразовательная школа" Мензелинского муниципального района Республики Татарстан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7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Муниципальное бюджетное </w:t>
            </w:r>
            <w:r>
              <w:rPr>
                <w:rStyle w:val="210pt"/>
              </w:rPr>
              <w:t>общеобразовательное учреждение "Коноваловская основная общеобразовательная школа имени Горячева А.А." Мензелинского муниципального района Республики Татарстан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Муниципальное бюджетное дошкольное образовательное учреждение "Детский сад </w:t>
            </w:r>
            <w:r>
              <w:rPr>
                <w:rStyle w:val="210pt"/>
              </w:rPr>
              <w:t>общеразвивающего вида №3 "Балачак" Мензелинского муниципального района Республики Татарстан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5.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Муниципальное бюджетное дошкольное образовательное учреждение "Детский сад общеразвивающего вида №6 "Алёнушка" Мензелинского муниципального района </w:t>
            </w:r>
            <w:r>
              <w:rPr>
                <w:rStyle w:val="210pt"/>
              </w:rPr>
              <w:t>Республики Татарстан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6.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Муниципальное бюджетное дошкольное образовательное учреждение "Детский сад общеразвивающего вида №7 "Берёзка" Мензелинского муниципального района Республики Татарстан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7.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Муниципальное бюджетное дошкольное образовательное</w:t>
            </w:r>
            <w:r>
              <w:rPr>
                <w:rStyle w:val="210pt"/>
              </w:rPr>
              <w:t xml:space="preserve"> учреждение Аюский детский сад " Милэшкэй" Мензелинского муниципального района Республики Татарстан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8.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Муниципальное бюджетное дошкольное образовательное учреждение Коноваловский детский сад "Солнышко" Мензелинского муниципального района Республики </w:t>
            </w:r>
            <w:r>
              <w:rPr>
                <w:rStyle w:val="210pt"/>
              </w:rPr>
              <w:t>Татарстан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9.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Муниципальное бюджетное общеобразовательное учреждение "Аюская основная общеобразовательная школа имени Р.Х. Кагирова" Мензелинского муниципального района Республики Татарстан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7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Муниципальное бюджетное общеобразовательное </w:t>
            </w:r>
            <w:r>
              <w:rPr>
                <w:rStyle w:val="210pt"/>
              </w:rPr>
              <w:t>учреждение "Кузембетьевская средняя общеобразовательная школа имени Х.Г. Хусайнова" Мензелинского муниципального района Республики Татарстан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11.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27" w:lineRule="exact"/>
              <w:ind w:firstLine="0"/>
              <w:jc w:val="left"/>
            </w:pPr>
            <w:r>
              <w:rPr>
                <w:rStyle w:val="210pt"/>
              </w:rPr>
              <w:t>Муниципальное бюджетное дошкольное образовательное учреждение «Детский сад общеразвивающего вида №10 "</w:t>
            </w:r>
            <w:r>
              <w:rPr>
                <w:rStyle w:val="210pt"/>
              </w:rPr>
              <w:t>Чишма" Мензелинского муниципального района Республики Татарстан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12.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27" w:lineRule="exact"/>
              <w:ind w:firstLine="0"/>
              <w:jc w:val="left"/>
            </w:pPr>
            <w:r>
              <w:rPr>
                <w:rStyle w:val="210pt"/>
              </w:rPr>
              <w:t>Муниципальное бюджетное дошкольное образовательное учреждение общеразвивающего вида "Детский сад № 2 "Алтынчеч" Мензелинского муниципального района Республики Татарстан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13.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27" w:lineRule="exact"/>
              <w:ind w:firstLine="0"/>
              <w:jc w:val="left"/>
            </w:pPr>
            <w:r>
              <w:rPr>
                <w:rStyle w:val="210pt"/>
              </w:rPr>
              <w:t>Муниципальное бюджетное дошкольное образовательное учреждение "Детский сад комбинированного вида №11 "Шатлык" Мензелинского муниципального района Республики Татарстан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21" w:h="13529" w:wrap="none" w:vAnchor="page" w:hAnchor="page" w:x="651" w:y="2309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</w:tbl>
    <w:p w:rsidR="00ED1E24" w:rsidRDefault="00ED1E24">
      <w:pPr>
        <w:rPr>
          <w:sz w:val="2"/>
          <w:szCs w:val="2"/>
        </w:rPr>
        <w:sectPr w:rsidR="00ED1E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"/>
        <w:gridCol w:w="7927"/>
        <w:gridCol w:w="1724"/>
      </w:tblGrid>
      <w:tr w:rsidR="00ED1E24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lastRenderedPageBreak/>
              <w:t>14.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Муниципальное бюджетное дошкольное образовательное </w:t>
            </w:r>
            <w:r>
              <w:rPr>
                <w:rStyle w:val="210pt"/>
              </w:rPr>
              <w:t>учреждение "Детский сад общеразвивающего вида №8 "Солнышко" Мензелинского муниципального района Республики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15.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Муниципальное бюджетное дошкольное образовательное учреждение "Детский сад общеразвивающего вида№ 4 "Гномик" Мензелинского </w:t>
            </w:r>
            <w:r>
              <w:rPr>
                <w:rStyle w:val="210pt"/>
              </w:rPr>
              <w:t>муниципального района Республики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16.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Муниципальное бюджетное дошкольное образовательное учреждение "Детский сад общеразвивающего вида №1 "Нефтяник" Мензелинского муниципального района Республики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17.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Муниципальное бюджетное </w:t>
            </w:r>
            <w:r>
              <w:rPr>
                <w:rStyle w:val="210pt"/>
              </w:rPr>
              <w:t>дошкольное образовательное учреждение "Детский сад общеразвивающего вида №5 "Зоренька" Мензелинского муниципального района Республики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18.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Муниципальное бюджетное дошкольное образовательное учреждение Верхнетакерменский детский сад "Шатлык" </w:t>
            </w:r>
            <w:r>
              <w:rPr>
                <w:rStyle w:val="210pt"/>
              </w:rPr>
              <w:t>Мензелинского муниципального района Республики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19.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34" w:lineRule="exact"/>
              <w:ind w:firstLine="0"/>
              <w:jc w:val="left"/>
            </w:pPr>
            <w:r>
              <w:rPr>
                <w:rStyle w:val="210pt"/>
              </w:rPr>
              <w:t>Муниципальное бюджетное дошкольное образовательное учреждение Кузембетьевский детский сад "Березка" Мензелинского муниципального района Республики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20.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Муниципальное </w:t>
            </w:r>
            <w:r>
              <w:rPr>
                <w:rStyle w:val="210pt"/>
              </w:rPr>
              <w:t>бюджетное дошкольное образовательное учреждение Старомазинский детский сад "Солнышко" Мензелинского муниципального района Республики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21.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Муниципальное бюджетное дошкольное образовательное учреждение Тат. Мушугинский детский сад "Тамчыкай" </w:t>
            </w:r>
            <w:r>
              <w:rPr>
                <w:rStyle w:val="210pt"/>
              </w:rPr>
              <w:t>Мензелинского муниципального района Республики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22.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Муниципальное бюджетное образовательное учреждение " Николаевская основная общеобразовательная школа" Мензелинского муниципального района Республики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23.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Муниципальное </w:t>
            </w:r>
            <w:r>
              <w:rPr>
                <w:rStyle w:val="210pt"/>
              </w:rPr>
              <w:t>бюджетное образовательное учреждение для детей, нуждающихся в психолого-педагогической и медико-социальной помощи "Центр психолого</w:t>
            </w:r>
            <w:r>
              <w:rPr>
                <w:rStyle w:val="210pt"/>
              </w:rPr>
              <w:softHyphen/>
            </w:r>
            <w:r w:rsidR="00F637F7">
              <w:rPr>
                <w:rStyle w:val="210pt"/>
              </w:rPr>
              <w:t>-</w:t>
            </w:r>
            <w:r>
              <w:rPr>
                <w:rStyle w:val="210pt"/>
              </w:rPr>
              <w:t>педагогической реабилитации и коррекции" Мензелинского муниципального района Республики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24.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Муниципальное </w:t>
            </w:r>
            <w:r>
              <w:rPr>
                <w:rStyle w:val="210pt"/>
              </w:rPr>
              <w:t>бюджетное общеобразовательное учреждение "Верхнетакерменская основная общеобразовательная школа имени Габделхая Сабитова" Мензелинского муниципального района Республики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78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25.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Муниципальное бюджетное общеобразовательное учреждение " </w:t>
            </w:r>
            <w:r>
              <w:rPr>
                <w:rStyle w:val="210pt"/>
              </w:rPr>
              <w:t>Татарскомушугинская средняя общеобразовательная школа имени К.А. Смирновой" Мензелинского муниципального района Республики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26.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Муниципальное бюджетное общеобразовательное учреждение "Гимназия" </w:t>
            </w:r>
            <w:r w:rsidR="00F637F7">
              <w:rPr>
                <w:rStyle w:val="210pt"/>
              </w:rPr>
              <w:t>г. Мензелинска</w:t>
            </w:r>
            <w:r>
              <w:rPr>
                <w:rStyle w:val="210pt"/>
              </w:rPr>
              <w:t xml:space="preserve"> Республики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27.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Муниципальное бюджетное общеобразовательное учреждение "Матвеевская средняя общеобразовательная школа" Мензелинского муниципального района Республики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28.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Муниципальное бюджетное общеобразовательное учреждение "Средняя общеобразовательная </w:t>
            </w:r>
            <w:r>
              <w:rPr>
                <w:rStyle w:val="210pt"/>
              </w:rPr>
              <w:t>школа №1" г. Мензелинска Республики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29.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Муниципальное бюджетное общеобразовательное учреждение "Средняя общеобразовательная школа №2" г. Мензелинска Республики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30.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Муниципальное бюджетное общеобразовательное учреждение "</w:t>
            </w:r>
            <w:r>
              <w:rPr>
                <w:rStyle w:val="210pt"/>
              </w:rPr>
              <w:t>Средняя общеобразовательная школа №3" г. Мензелинска Республики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31.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Муниципальное бюджетное общеобразовательное учреждение "Урусовская основная общеобразовательная школа имени Рафката Закирова" Мензелинского муниципального района Республики</w:t>
            </w:r>
            <w:r>
              <w:rPr>
                <w:rStyle w:val="210pt"/>
              </w:rPr>
              <w:t xml:space="preserve">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32.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Муниципальное бюджетное дошкольное образовательное учреждение "Совхозский детский сад" Мензелинского муниципального района Республики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33.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Муниципальное бюджетное дошкольное образовательное учреждение "Юртовский детский </w:t>
            </w:r>
            <w:r>
              <w:rPr>
                <w:rStyle w:val="210pt"/>
              </w:rPr>
              <w:t>сад" Мензелинского муниципального района Республики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34.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Муниципальное бюджетное общеобразовательное учреждение "Подгорнобайларская основная общеобразовательная школа" Мензелинского муниципального района Республики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35.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27" w:lineRule="exact"/>
              <w:ind w:firstLine="0"/>
              <w:jc w:val="left"/>
            </w:pPr>
            <w:r>
              <w:rPr>
                <w:rStyle w:val="210pt"/>
              </w:rPr>
              <w:t>Муниципальное бюджетное учреждение дополнительного образования "Дом детского творчества" г. Мензелинска Республики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  <w:tr w:rsidR="00ED1E2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36.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27" w:lineRule="exact"/>
              <w:ind w:firstLine="0"/>
              <w:jc w:val="left"/>
            </w:pPr>
            <w:r>
              <w:rPr>
                <w:rStyle w:val="210pt"/>
              </w:rPr>
              <w:t xml:space="preserve">Муниципальное бюджетное учреждение дополнительного образования "Детская школа искусств" </w:t>
            </w:r>
            <w:r w:rsidR="00F637F7">
              <w:rPr>
                <w:rStyle w:val="210pt"/>
              </w:rPr>
              <w:t>г. Мензелинска</w:t>
            </w:r>
            <w:r>
              <w:rPr>
                <w:rStyle w:val="210pt"/>
              </w:rPr>
              <w:t xml:space="preserve"> Мензелинского </w:t>
            </w:r>
            <w:r>
              <w:rPr>
                <w:rStyle w:val="210pt"/>
              </w:rPr>
              <w:t>муниципального района РТ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24" w:rsidRDefault="00264685">
            <w:pPr>
              <w:pStyle w:val="20"/>
              <w:framePr w:w="10742" w:h="14609" w:wrap="none" w:vAnchor="page" w:hAnchor="page" w:x="640" w:y="685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2023</w:t>
            </w:r>
          </w:p>
        </w:tc>
      </w:tr>
    </w:tbl>
    <w:p w:rsidR="00ED1E24" w:rsidRDefault="00ED1E24">
      <w:pPr>
        <w:rPr>
          <w:sz w:val="2"/>
          <w:szCs w:val="2"/>
        </w:rPr>
      </w:pPr>
    </w:p>
    <w:sectPr w:rsidR="00ED1E2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685" w:rsidRDefault="00264685">
      <w:r>
        <w:separator/>
      </w:r>
    </w:p>
  </w:endnote>
  <w:endnote w:type="continuationSeparator" w:id="0">
    <w:p w:rsidR="00264685" w:rsidRDefault="0026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685" w:rsidRDefault="00264685"/>
  </w:footnote>
  <w:footnote w:type="continuationSeparator" w:id="0">
    <w:p w:rsidR="00264685" w:rsidRDefault="002646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34682"/>
    <w:multiLevelType w:val="multilevel"/>
    <w:tmpl w:val="7D689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400FA0"/>
    <w:multiLevelType w:val="multilevel"/>
    <w:tmpl w:val="435C7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24"/>
    <w:rsid w:val="00264685"/>
    <w:rsid w:val="00ED1E24"/>
    <w:rsid w:val="00F6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91794-603C-48AB-88F0-B710A481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rebuchetMS95pt">
    <w:name w:val="Основной текст (2) + Trebuchet MS;9;5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Verdana75pt">
    <w:name w:val="Основной текст (2) + Verdana;7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71" w:lineRule="exact"/>
      <w:ind w:hanging="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Кадырова</dc:creator>
  <cp:lastModifiedBy>Кадырова</cp:lastModifiedBy>
  <cp:revision>1</cp:revision>
  <dcterms:created xsi:type="dcterms:W3CDTF">2023-01-19T13:52:00Z</dcterms:created>
  <dcterms:modified xsi:type="dcterms:W3CDTF">2023-01-19T13:58:00Z</dcterms:modified>
</cp:coreProperties>
</file>